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B519" w14:textId="0045BF2C" w:rsidR="00837E2B" w:rsidRDefault="00837E2B" w:rsidP="00837E2B">
      <w:pPr>
        <w:jc w:val="center"/>
        <w:rPr>
          <w:rFonts w:ascii="Arial Nova" w:hAnsi="Arial Nova"/>
          <w:b/>
          <w:bCs/>
          <w:i/>
          <w:iCs/>
          <w:sz w:val="28"/>
          <w:szCs w:val="28"/>
        </w:rPr>
      </w:pPr>
      <w:r>
        <w:rPr>
          <w:rFonts w:ascii="Arial Nova" w:hAnsi="Arial Nova"/>
          <w:b/>
          <w:bCs/>
          <w:i/>
          <w:iCs/>
          <w:sz w:val="28"/>
          <w:szCs w:val="28"/>
        </w:rPr>
        <w:t>PODSTAWOWE KRYTERIA PRZYJĘCIA DZIECKA</w:t>
      </w:r>
    </w:p>
    <w:p w14:paraId="0EC3AC37" w14:textId="684BFFBA" w:rsidR="00837E2B" w:rsidRDefault="00837E2B" w:rsidP="00837E2B">
      <w:pPr>
        <w:jc w:val="center"/>
        <w:rPr>
          <w:rFonts w:ascii="Arial Nova" w:hAnsi="Arial Nova"/>
          <w:b/>
          <w:bCs/>
          <w:i/>
          <w:iCs/>
          <w:sz w:val="28"/>
          <w:szCs w:val="28"/>
        </w:rPr>
      </w:pPr>
      <w:r>
        <w:rPr>
          <w:rFonts w:ascii="Arial Nova" w:hAnsi="Arial Nova"/>
          <w:b/>
          <w:bCs/>
          <w:i/>
          <w:iCs/>
          <w:sz w:val="28"/>
          <w:szCs w:val="28"/>
        </w:rPr>
        <w:t>DO ZŁOBKA</w:t>
      </w:r>
    </w:p>
    <w:p w14:paraId="469E786F" w14:textId="68AE5AC2" w:rsidR="00837E2B" w:rsidRDefault="00837E2B" w:rsidP="00837E2B">
      <w:pPr>
        <w:jc w:val="center"/>
        <w:rPr>
          <w:rFonts w:ascii="Arial Nova" w:hAnsi="Arial Nova"/>
          <w:b/>
          <w:bCs/>
          <w:i/>
          <w:iCs/>
          <w:sz w:val="28"/>
          <w:szCs w:val="28"/>
        </w:rPr>
      </w:pPr>
      <w:r>
        <w:rPr>
          <w:rFonts w:ascii="Arial Nova" w:hAnsi="Arial Nova"/>
          <w:b/>
          <w:bCs/>
          <w:i/>
          <w:iCs/>
          <w:sz w:val="28"/>
          <w:szCs w:val="28"/>
        </w:rPr>
        <w:t>BAJKOWA KRAINA W ŁOBZIE</w:t>
      </w:r>
    </w:p>
    <w:p w14:paraId="7F8A7DC8" w14:textId="03DCBAB8" w:rsidR="00837E2B" w:rsidRDefault="00837E2B" w:rsidP="00837E2B">
      <w:pPr>
        <w:rPr>
          <w:rFonts w:ascii="Arial Nova" w:hAnsi="Arial Nova"/>
          <w:sz w:val="28"/>
          <w:szCs w:val="28"/>
        </w:rPr>
      </w:pPr>
    </w:p>
    <w:p w14:paraId="45F3CA15" w14:textId="349C6C09" w:rsidR="00837E2B" w:rsidRPr="00212FBA" w:rsidRDefault="00837E2B" w:rsidP="00837E2B">
      <w:pPr>
        <w:rPr>
          <w:rFonts w:ascii="Times New Roman" w:hAnsi="Times New Roman" w:cs="Times New Roman"/>
          <w:sz w:val="24"/>
          <w:szCs w:val="24"/>
        </w:rPr>
      </w:pPr>
    </w:p>
    <w:p w14:paraId="6FE95807" w14:textId="7B826E22" w:rsidR="00837E2B" w:rsidRPr="00212FBA" w:rsidRDefault="00837E2B" w:rsidP="00837E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FBA">
        <w:rPr>
          <w:rFonts w:ascii="Times New Roman" w:hAnsi="Times New Roman" w:cs="Times New Roman"/>
          <w:b/>
          <w:bCs/>
          <w:sz w:val="24"/>
          <w:szCs w:val="24"/>
        </w:rPr>
        <w:t>Nabór do Żłobka oparty jest o zasadę powszechnej dostępności.</w:t>
      </w:r>
    </w:p>
    <w:p w14:paraId="195155A2" w14:textId="77777777" w:rsidR="00312305" w:rsidRDefault="00837E2B" w:rsidP="003123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FBA">
        <w:rPr>
          <w:rFonts w:ascii="Times New Roman" w:hAnsi="Times New Roman" w:cs="Times New Roman"/>
          <w:b/>
          <w:bCs/>
          <w:sz w:val="24"/>
          <w:szCs w:val="24"/>
        </w:rPr>
        <w:t>Pierwszeństwo mają:</w:t>
      </w:r>
    </w:p>
    <w:p w14:paraId="55C800FE" w14:textId="5BD209CE" w:rsidR="00837E2B" w:rsidRPr="00212FBA" w:rsidRDefault="00212FBA" w:rsidP="003123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FBA">
        <w:rPr>
          <w:rFonts w:ascii="Times New Roman" w:hAnsi="Times New Roman" w:cs="Times New Roman"/>
          <w:sz w:val="24"/>
          <w:szCs w:val="24"/>
        </w:rPr>
        <w:t xml:space="preserve">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1</w:t>
      </w:r>
      <w:r w:rsidRPr="00212FBA">
        <w:rPr>
          <w:rFonts w:ascii="Times New Roman" w:hAnsi="Times New Roman" w:cs="Times New Roman"/>
          <w:sz w:val="24"/>
          <w:szCs w:val="24"/>
        </w:rPr>
        <w:t xml:space="preserve">) dzieci obojga rodziców pracujących zawodowo lub uczących się;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2</w:t>
      </w:r>
      <w:r w:rsidRPr="00212FBA">
        <w:rPr>
          <w:rFonts w:ascii="Times New Roman" w:hAnsi="Times New Roman" w:cs="Times New Roman"/>
          <w:sz w:val="24"/>
          <w:szCs w:val="24"/>
        </w:rPr>
        <w:t xml:space="preserve">) dzieci niepełnosprawne, posiadające orzeczenie o niepełnosprawności;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3</w:t>
      </w:r>
      <w:r w:rsidRPr="00212FBA">
        <w:rPr>
          <w:rFonts w:ascii="Times New Roman" w:hAnsi="Times New Roman" w:cs="Times New Roman"/>
          <w:sz w:val="24"/>
          <w:szCs w:val="24"/>
        </w:rPr>
        <w:t xml:space="preserve">) dzieci z rodzin wielodzietnych ( tj. rodzin z trojgiem dzieci lub więcej);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4</w:t>
      </w:r>
      <w:r w:rsidRPr="00212FBA">
        <w:rPr>
          <w:rFonts w:ascii="Times New Roman" w:hAnsi="Times New Roman" w:cs="Times New Roman"/>
          <w:sz w:val="24"/>
          <w:szCs w:val="24"/>
        </w:rPr>
        <w:t xml:space="preserve">) dzieci rodzica samotnie wychowującego dziecko </w:t>
      </w:r>
      <w:r>
        <w:rPr>
          <w:rFonts w:ascii="Times New Roman" w:hAnsi="Times New Roman" w:cs="Times New Roman"/>
          <w:sz w:val="24"/>
          <w:szCs w:val="24"/>
        </w:rPr>
        <w:br/>
      </w:r>
      <w:r w:rsidRPr="00212FBA">
        <w:rPr>
          <w:rFonts w:ascii="Times New Roman" w:hAnsi="Times New Roman" w:cs="Times New Roman"/>
          <w:sz w:val="24"/>
          <w:szCs w:val="24"/>
        </w:rPr>
        <w:t xml:space="preserve">(w rozumieniu art. 50 ust. 5 ustawy z 4 lutego 2011 r. o opiece nad dziećmi w wieku do lat 3).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5</w:t>
      </w:r>
      <w:r w:rsidRPr="00212FBA">
        <w:rPr>
          <w:rFonts w:ascii="Times New Roman" w:hAnsi="Times New Roman" w:cs="Times New Roman"/>
          <w:sz w:val="24"/>
          <w:szCs w:val="24"/>
        </w:rPr>
        <w:t xml:space="preserve">) dzieci matek, które w wyniku udzielonego wsparcia w postaci zapewnienia opieki żłobkowej powróciły na rynek pracy po przerwie związanej z urodzeniem/wychowaniem dziecka (po urlopie macierzyńskim bądź wychowawczym);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6</w:t>
      </w:r>
      <w:r w:rsidRPr="00212FBA">
        <w:rPr>
          <w:rFonts w:ascii="Times New Roman" w:hAnsi="Times New Roman" w:cs="Times New Roman"/>
          <w:sz w:val="24"/>
          <w:szCs w:val="24"/>
        </w:rPr>
        <w:t xml:space="preserve">) dzieci matek bezrobotnych, którym w wyniku udzielonego wsparcia w postaci zapewnienia opieki żłobkowej umożliwiono poszukiwanie pracy zawodowej; </w:t>
      </w:r>
      <w:r w:rsidRPr="00212FBA">
        <w:rPr>
          <w:rFonts w:ascii="Times New Roman" w:hAnsi="Times New Roman" w:cs="Times New Roman"/>
          <w:sz w:val="24"/>
          <w:szCs w:val="24"/>
        </w:rPr>
        <w:br/>
      </w:r>
      <w:r w:rsidR="00312305">
        <w:rPr>
          <w:rFonts w:ascii="Times New Roman" w:hAnsi="Times New Roman" w:cs="Times New Roman"/>
          <w:sz w:val="24"/>
          <w:szCs w:val="24"/>
        </w:rPr>
        <w:t>7</w:t>
      </w:r>
      <w:r w:rsidRPr="00212FBA">
        <w:rPr>
          <w:rFonts w:ascii="Times New Roman" w:hAnsi="Times New Roman" w:cs="Times New Roman"/>
          <w:sz w:val="24"/>
          <w:szCs w:val="24"/>
        </w:rPr>
        <w:t>) dzieci rodzica, wobec którego orzeczono znaczny lub umiarkowany stopień niepełnosprawności bądź całkowitą niezdolność do egzystencji na podstawie odrębnych przepisów.</w:t>
      </w:r>
    </w:p>
    <w:sectPr w:rsidR="00837E2B" w:rsidRPr="0021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705E"/>
    <w:multiLevelType w:val="hybridMultilevel"/>
    <w:tmpl w:val="DB284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27F0"/>
    <w:multiLevelType w:val="hybridMultilevel"/>
    <w:tmpl w:val="D0C6B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2B"/>
    <w:rsid w:val="00212FBA"/>
    <w:rsid w:val="00312305"/>
    <w:rsid w:val="006E2265"/>
    <w:rsid w:val="00811471"/>
    <w:rsid w:val="00837E2B"/>
    <w:rsid w:val="00E3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EE2A"/>
  <w15:chartTrackingRefBased/>
  <w15:docId w15:val="{CEF7C752-54D3-4363-8E0D-ED4F1DF0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maroszczuk</dc:creator>
  <cp:keywords/>
  <dc:description/>
  <cp:lastModifiedBy>Joanna Pałęga</cp:lastModifiedBy>
  <cp:revision>3</cp:revision>
  <dcterms:created xsi:type="dcterms:W3CDTF">2022-01-07T02:20:00Z</dcterms:created>
  <dcterms:modified xsi:type="dcterms:W3CDTF">2022-01-10T09:50:00Z</dcterms:modified>
</cp:coreProperties>
</file>